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242A00D9"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4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56CDBA4C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77777777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14:paraId="00D80320" w14:textId="77777777"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2B6B27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7E5801E8"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4D7FBA40" w14:textId="62678DDD"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Pr="009B4767">
        <w:rPr>
          <w:b/>
          <w:sz w:val="24"/>
          <w:szCs w:val="24"/>
        </w:rPr>
        <w:t xml:space="preserve">Austriji (Graz) 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 xml:space="preserve">trajanju </w:t>
      </w:r>
      <w:r w:rsidR="00E8035F" w:rsidRPr="009B4767">
        <w:rPr>
          <w:b/>
          <w:sz w:val="24"/>
          <w:szCs w:val="24"/>
        </w:rPr>
        <w:t>14</w:t>
      </w:r>
      <w:r w:rsidR="00E8035F" w:rsidRPr="00E8035F">
        <w:rPr>
          <w:b/>
          <w:sz w:val="24"/>
          <w:szCs w:val="24"/>
        </w:rPr>
        <w:t xml:space="preserve">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9B4767" w:rsidRPr="009B4767">
        <w:rPr>
          <w:sz w:val="24"/>
          <w:szCs w:val="24"/>
        </w:rPr>
        <w:t>Grazu</w:t>
      </w:r>
      <w:r>
        <w:rPr>
          <w:sz w:val="24"/>
          <w:szCs w:val="24"/>
        </w:rPr>
        <w:t xml:space="preserve">. </w:t>
      </w:r>
      <w:r w:rsidR="00E7648A">
        <w:rPr>
          <w:sz w:val="24"/>
          <w:szCs w:val="24"/>
        </w:rPr>
        <w:t xml:space="preserve">Mobilnost se planira odviti u terminu </w:t>
      </w:r>
      <w:r w:rsidR="009B4767" w:rsidRPr="009B4767">
        <w:rPr>
          <w:sz w:val="24"/>
          <w:szCs w:val="24"/>
        </w:rPr>
        <w:t>10. do 23. veljače</w:t>
      </w:r>
      <w:r w:rsidR="009B4767">
        <w:rPr>
          <w:sz w:val="24"/>
          <w:szCs w:val="24"/>
        </w:rPr>
        <w:t xml:space="preserve"> 2019.</w:t>
      </w:r>
      <w:r w:rsidR="00E7648A">
        <w:rPr>
          <w:sz w:val="24"/>
          <w:szCs w:val="24"/>
        </w:rPr>
        <w:t>.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14:paraId="319E4731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6424660D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unutar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0D171369" w14:textId="39BA453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Kod mobilnosti u </w:t>
      </w:r>
      <w:r w:rsidR="009226F4">
        <w:rPr>
          <w:sz w:val="24"/>
          <w:szCs w:val="24"/>
        </w:rPr>
        <w:t>Graz</w:t>
      </w:r>
      <w:r w:rsidRPr="00D72DBF">
        <w:rPr>
          <w:sz w:val="24"/>
          <w:szCs w:val="24"/>
        </w:rPr>
        <w:t xml:space="preserve"> će biti fokus kulturološkog upoznavanja tijekom mobilnosti. </w:t>
      </w:r>
    </w:p>
    <w:p w14:paraId="2C794805" w14:textId="39FDC7A3" w:rsidR="00D72DBF" w:rsidRPr="00D72DBF" w:rsidRDefault="00D72DBF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(c) </w:t>
      </w:r>
      <w:r w:rsidRPr="00D72DBF">
        <w:rPr>
          <w:b/>
          <w:sz w:val="24"/>
          <w:szCs w:val="24"/>
        </w:rPr>
        <w:t>2 dana za putovanje</w:t>
      </w:r>
      <w:r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43CCA389" w14:textId="77777777" w:rsidR="00D72DBF" w:rsidRPr="00D72DBF" w:rsidRDefault="00D72DBF" w:rsidP="00D72DBF">
      <w:pPr>
        <w:pStyle w:val="Odlomakpopisa"/>
        <w:rPr>
          <w:sz w:val="24"/>
          <w:szCs w:val="24"/>
        </w:rPr>
      </w:pPr>
    </w:p>
    <w:p w14:paraId="4F906AAF" w14:textId="77777777" w:rsidR="00D72DBF" w:rsidRPr="00D72DBF" w:rsidRDefault="00D72DBF" w:rsidP="00D72DBF">
      <w:pPr>
        <w:pStyle w:val="Odlomakpopisa"/>
        <w:ind w:left="0"/>
        <w:rPr>
          <w:i/>
          <w:sz w:val="32"/>
          <w:szCs w:val="32"/>
        </w:rPr>
      </w:pPr>
    </w:p>
    <w:p w14:paraId="338F00A5" w14:textId="191E3696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Prijaviti se mogu učenici:</w:t>
      </w:r>
    </w:p>
    <w:p w14:paraId="17ED6839" w14:textId="4871E253" w:rsidR="00E573DB" w:rsidRDefault="00E573DB" w:rsidP="00E573DB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9B4767">
        <w:rPr>
          <w:b/>
          <w:sz w:val="24"/>
          <w:szCs w:val="24"/>
        </w:rPr>
        <w:t>i</w:t>
      </w:r>
      <w:r w:rsidR="00681024" w:rsidRPr="009B4767">
        <w:rPr>
          <w:b/>
          <w:sz w:val="24"/>
          <w:szCs w:val="24"/>
        </w:rPr>
        <w:t>li</w:t>
      </w:r>
      <w:r w:rsidRPr="009B4767">
        <w:rPr>
          <w:b/>
          <w:sz w:val="24"/>
          <w:szCs w:val="24"/>
        </w:rPr>
        <w:t xml:space="preserve"> učenici koji su maturirali</w:t>
      </w:r>
      <w:r w:rsidR="009226F4" w:rsidRPr="009B4767">
        <w:rPr>
          <w:b/>
          <w:sz w:val="24"/>
          <w:szCs w:val="24"/>
        </w:rPr>
        <w:t xml:space="preserve"> 2018</w:t>
      </w:r>
      <w:r w:rsidRPr="009B4767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</w:p>
    <w:p w14:paraId="4DFA5C1B" w14:textId="2C49EEF0" w:rsidR="00894B5C" w:rsidRDefault="00E573DB" w:rsidP="00894B5C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681FE173" w:rsidR="003A6327" w:rsidRPr="003A6327" w:rsidRDefault="003A6327" w:rsidP="00894B5C">
      <w:pPr>
        <w:pStyle w:val="Odlomakpopisa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14:paraId="18AC5985" w14:textId="77777777" w:rsidR="00894B5C" w:rsidRDefault="00894B5C" w:rsidP="00894B5C">
      <w:pPr>
        <w:pStyle w:val="Odlomakpopisa"/>
        <w:ind w:left="0"/>
      </w:pPr>
    </w:p>
    <w:p w14:paraId="2FA584AB" w14:textId="7A7D7806" w:rsidR="00E573DB" w:rsidRPr="00894B5C" w:rsidRDefault="00E573DB" w:rsidP="00894B5C">
      <w:pPr>
        <w:pStyle w:val="Odlomakpopisa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Odlomakpopisa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(5-10 oglednih radova iz smjera kiparstva ili slikarstva)</w:t>
      </w:r>
    </w:p>
    <w:p w14:paraId="673E35C7" w14:textId="2A18F011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Pr="00894B5C">
        <w:rPr>
          <w:sz w:val="24"/>
          <w:szCs w:val="24"/>
          <w:highlight w:val="cyan"/>
        </w:rPr>
        <w:t>unijeti datum</w:t>
      </w:r>
      <w:r w:rsidR="00894B5C" w:rsidRPr="003A6327">
        <w:rPr>
          <w:sz w:val="24"/>
          <w:szCs w:val="24"/>
          <w:highlight w:val="cyan"/>
        </w:rPr>
        <w:t>.</w:t>
      </w:r>
      <w:r w:rsidR="003A6327" w:rsidRPr="003A6327">
        <w:rPr>
          <w:sz w:val="24"/>
          <w:szCs w:val="24"/>
          <w:highlight w:val="cyan"/>
        </w:rPr>
        <w:t xml:space="preserve"> (škola definira datum)</w:t>
      </w:r>
    </w:p>
    <w:p w14:paraId="58A20E19" w14:textId="1AED1015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894B5C">
        <w:rPr>
          <w:sz w:val="24"/>
          <w:szCs w:val="24"/>
          <w:highlight w:val="cyan"/>
        </w:rPr>
        <w:t xml:space="preserve">ime i prezime nastavnika koji preuzima </w:t>
      </w:r>
      <w:r w:rsidRPr="003A6327">
        <w:rPr>
          <w:sz w:val="24"/>
          <w:szCs w:val="24"/>
          <w:highlight w:val="cyan"/>
        </w:rPr>
        <w:t xml:space="preserve">prijave. </w:t>
      </w:r>
      <w:r w:rsidR="003A6327" w:rsidRPr="003A6327">
        <w:rPr>
          <w:sz w:val="24"/>
          <w:szCs w:val="24"/>
          <w:highlight w:val="cyan"/>
        </w:rPr>
        <w:t>(škola definira datum)</w:t>
      </w:r>
    </w:p>
    <w:p w14:paraId="5C03CA1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186DD677" w14:textId="77777777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14:paraId="48C9467B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26F2F166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(ravnatelj)</w:t>
      </w:r>
    </w:p>
    <w:p w14:paraId="5E515FDD" w14:textId="5123A4BB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(profesor engleskog jezika)</w:t>
      </w:r>
    </w:p>
    <w:p w14:paraId="72D77D38" w14:textId="699516F7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(stručni nastavnik prema izboru)</w:t>
      </w:r>
    </w:p>
    <w:p w14:paraId="4FEBC8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1A16F690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Pr="00894B5C">
        <w:rPr>
          <w:sz w:val="24"/>
          <w:szCs w:val="24"/>
          <w:highlight w:val="cyan"/>
        </w:rPr>
        <w:t>opisati gdje</w:t>
      </w:r>
      <w:r w:rsidR="00D72DBF">
        <w:rPr>
          <w:sz w:val="24"/>
          <w:szCs w:val="24"/>
        </w:rPr>
        <w:t xml:space="preserve"> (oglasna ploča, web stranice)</w:t>
      </w:r>
      <w:r>
        <w:rPr>
          <w:sz w:val="24"/>
          <w:szCs w:val="24"/>
        </w:rPr>
        <w:t xml:space="preserve"> najkasnije do </w:t>
      </w:r>
      <w:r w:rsidRPr="00894B5C">
        <w:rPr>
          <w:sz w:val="24"/>
          <w:szCs w:val="24"/>
          <w:highlight w:val="cyan"/>
        </w:rPr>
        <w:t>datum</w:t>
      </w:r>
    </w:p>
    <w:p w14:paraId="720EC16E" w14:textId="22BDA0D4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9226F4">
        <w:rPr>
          <w:sz w:val="24"/>
          <w:szCs w:val="24"/>
        </w:rPr>
        <w:t>7</w:t>
      </w:r>
      <w:r>
        <w:rPr>
          <w:sz w:val="24"/>
          <w:szCs w:val="24"/>
        </w:rPr>
        <w:t xml:space="preserve"> učenika i 2 učenika za listu čekanja, u slučaju odustajanja.  </w:t>
      </w:r>
    </w:p>
    <w:p w14:paraId="3B1F96B1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5FCF9F62"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učenici)</w:t>
      </w:r>
    </w:p>
    <w:p w14:paraId="71DD1D4A" w14:textId="466A4B25"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09F2AFE9" w:rsidR="00861F62" w:rsidRPr="00E91139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0F3C39E7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14:paraId="738E1739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14:paraId="70D7DC17" w14:textId="5E752791" w:rsidR="00E573DB" w:rsidRDefault="009B4767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MIRAN JURIĆ </w:t>
      </w:r>
    </w:p>
    <w:p w14:paraId="24234695" w14:textId="599CFA8E" w:rsidR="00E573DB" w:rsidRDefault="009B4767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Koordinator</w:t>
      </w:r>
      <w:bookmarkStart w:id="0" w:name="_GoBack"/>
      <w:bookmarkEnd w:id="0"/>
      <w:r w:rsidR="00E573DB">
        <w:rPr>
          <w:sz w:val="24"/>
          <w:szCs w:val="24"/>
        </w:rPr>
        <w:t xml:space="preserve"> projekta, HDLU</w:t>
      </w:r>
    </w:p>
    <w:p w14:paraId="78578F14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erasmus.hdlu@gmail.com</w:t>
      </w:r>
    </w:p>
    <w:p w14:paraId="5218E102" w14:textId="77777777"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8922" w14:textId="77777777" w:rsidR="002B6B27" w:rsidRDefault="002B6B27" w:rsidP="009F33EB">
      <w:pPr>
        <w:spacing w:after="0" w:line="240" w:lineRule="auto"/>
      </w:pPr>
      <w:r>
        <w:separator/>
      </w:r>
    </w:p>
  </w:endnote>
  <w:endnote w:type="continuationSeparator" w:id="0">
    <w:p w14:paraId="35BE7E06" w14:textId="77777777" w:rsidR="002B6B27" w:rsidRDefault="002B6B27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5CF1" w14:textId="77777777" w:rsidR="0036116B" w:rsidRDefault="003611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77777777" w:rsidR="00844570" w:rsidRDefault="008445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4021" w14:textId="77777777" w:rsidR="0036116B" w:rsidRDefault="003611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FFBC" w14:textId="77777777" w:rsidR="002B6B27" w:rsidRDefault="002B6B27" w:rsidP="009F33EB">
      <w:pPr>
        <w:spacing w:after="0" w:line="240" w:lineRule="auto"/>
      </w:pPr>
      <w:r>
        <w:separator/>
      </w:r>
    </w:p>
  </w:footnote>
  <w:footnote w:type="continuationSeparator" w:id="0">
    <w:p w14:paraId="7F42E251" w14:textId="77777777" w:rsidR="002B6B27" w:rsidRDefault="002B6B27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8B1" w14:textId="77777777" w:rsidR="00844570" w:rsidRDefault="002B6B27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AABA" w14:textId="44792F09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4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9226F4">
      <w:rPr>
        <w:b/>
        <w:sz w:val="24"/>
        <w:szCs w:val="24"/>
      </w:rPr>
      <w:t>8./2019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4CC3" w14:textId="77777777" w:rsidR="0036116B" w:rsidRDefault="003611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D063C"/>
    <w:rsid w:val="0021296C"/>
    <w:rsid w:val="00287988"/>
    <w:rsid w:val="002B01D4"/>
    <w:rsid w:val="002B6B27"/>
    <w:rsid w:val="003207C8"/>
    <w:rsid w:val="0036116B"/>
    <w:rsid w:val="00395716"/>
    <w:rsid w:val="003A6327"/>
    <w:rsid w:val="003C6503"/>
    <w:rsid w:val="003D283A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94B5C"/>
    <w:rsid w:val="009226F4"/>
    <w:rsid w:val="00997A59"/>
    <w:rsid w:val="009B4767"/>
    <w:rsid w:val="009F33EB"/>
    <w:rsid w:val="00A449DB"/>
    <w:rsid w:val="00A63CE7"/>
    <w:rsid w:val="00AB1D49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510C3"/>
    <w:rsid w:val="000619ED"/>
    <w:rsid w:val="004630BC"/>
    <w:rsid w:val="00536576"/>
    <w:rsid w:val="00542F2F"/>
    <w:rsid w:val="00873125"/>
    <w:rsid w:val="009A067E"/>
    <w:rsid w:val="00CB1A05"/>
    <w:rsid w:val="00F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07FC-28DA-4DAE-9CB3-D120763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Irena Brezovic</cp:lastModifiedBy>
  <cp:revision>2</cp:revision>
  <dcterms:created xsi:type="dcterms:W3CDTF">2018-09-12T11:10:00Z</dcterms:created>
  <dcterms:modified xsi:type="dcterms:W3CDTF">2018-09-12T11:10:00Z</dcterms:modified>
</cp:coreProperties>
</file>